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-342890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Z sesji Młodzieżowej Rady Krakowa 10 stycznia 2024 r.</w:t>
      </w:r>
    </w:p>
    <w:p w:rsidR="00000000" w:rsidDel="00000000" w:rsidP="00000000" w:rsidRDefault="00000000" w:rsidRPr="00000000" w14:paraId="00000004">
      <w:pPr>
        <w:spacing w:after="160" w:line="254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UCHWAŁA NR XI/3/24</w:t>
      </w:r>
    </w:p>
    <w:p w:rsidR="00000000" w:rsidDel="00000000" w:rsidP="00000000" w:rsidRDefault="00000000" w:rsidRPr="00000000" w14:paraId="00000006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after="240" w:before="240" w:line="254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z dnia 10 stycznia 2024 r.</w:t>
      </w:r>
    </w:p>
    <w:p w:rsidR="00000000" w:rsidDel="00000000" w:rsidP="00000000" w:rsidRDefault="00000000" w:rsidRPr="00000000" w14:paraId="00000008">
      <w:pPr>
        <w:spacing w:after="240" w:before="240" w:line="254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 sprawie wyznaczenia osoby odpowiedzialnej za działanie strony internetowej Młodzieżowej Rady Krakowa</w:t>
      </w:r>
    </w:p>
    <w:p w:rsidR="00000000" w:rsidDel="00000000" w:rsidP="00000000" w:rsidRDefault="00000000" w:rsidRPr="00000000" w14:paraId="00000009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 podstawie §16 pkt. 1 ust. 4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§1. Młodzieżowa Rada Krakowa oddelegowuje Zespół Medialno-Informacyjny, a w szczególności Przewodniczącą Zespołu Medialno-Informacyjnego Radną Julię Zagórną do edycji strony internetowej Młodzieżowej Rady Krakowa.</w:t>
      </w:r>
    </w:p>
    <w:p w:rsidR="00000000" w:rsidDel="00000000" w:rsidP="00000000" w:rsidRDefault="00000000" w:rsidRPr="00000000" w14:paraId="0000000B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§2. Zadaniem Zespołu Medialno-Informacyjnego jest dbanie o estetykę i merytorykę strony internetowej Młodzieżowej Rady Krakowa </w:t>
      </w:r>
    </w:p>
    <w:p w:rsidR="00000000" w:rsidDel="00000000" w:rsidP="00000000" w:rsidRDefault="00000000" w:rsidRPr="00000000" w14:paraId="0000000C">
      <w:pPr>
        <w:spacing w:after="240" w:before="240" w:line="25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§3. Uchwała wchodzi z dniem podjęcia.</w:t>
      </w:r>
    </w:p>
    <w:p w:rsidR="00000000" w:rsidDel="00000000" w:rsidP="00000000" w:rsidRDefault="00000000" w:rsidRPr="00000000" w14:paraId="0000000D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  <w:tab/>
        <w:tab/>
        <w:tab/>
        <w:tab/>
        <w:tab/>
        <w:tab/>
        <w:tab/>
        <w:t xml:space="preserve">Przewodniczący Młodzieżowej</w:t>
      </w:r>
    </w:p>
    <w:p w:rsidR="00000000" w:rsidDel="00000000" w:rsidP="00000000" w:rsidRDefault="00000000" w:rsidRPr="00000000" w14:paraId="00000011">
      <w:pPr>
        <w:spacing w:after="240" w:before="240" w:line="254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</w:t>
        <w:tab/>
        <w:tab/>
        <w:tab/>
        <w:tab/>
        <w:tab/>
        <w:tab/>
        <w:tab/>
        <w:tab/>
        <w:t xml:space="preserve">     Rady Krakowa</w:t>
      </w:r>
    </w:p>
    <w:p w:rsidR="00000000" w:rsidDel="00000000" w:rsidP="00000000" w:rsidRDefault="00000000" w:rsidRPr="00000000" w14:paraId="00000012">
      <w:pPr>
        <w:spacing w:after="240" w:before="240" w:line="254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Wojciech Zalewski</w:t>
      </w:r>
    </w:p>
    <w:p w:rsidR="00000000" w:rsidDel="00000000" w:rsidP="00000000" w:rsidRDefault="00000000" w:rsidRPr="00000000" w14:paraId="00000013">
      <w:pPr>
        <w:spacing w:after="160" w:line="254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